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50" w:rsidRDefault="00EB2A50" w:rsidP="00EB2A50">
      <w:pPr>
        <w:pStyle w:val="pc"/>
      </w:pPr>
      <w:r>
        <w:t>ФЕДЕРАЛЬНАЯ СЛУЖБА ПО НАДЗОРУ В СФЕРЕ ОБРАЗОВАНИЯ И НАУКИ</w:t>
      </w:r>
    </w:p>
    <w:p w:rsidR="00EB2A50" w:rsidRDefault="00EB2A50" w:rsidP="00EB2A50">
      <w:pPr>
        <w:pStyle w:val="pc"/>
      </w:pPr>
      <w:r>
        <w:t xml:space="preserve">ПИСЬМО </w:t>
      </w:r>
      <w:r>
        <w:br/>
        <w:t>от 10 февраля 2020 г. N 13-35</w:t>
      </w:r>
    </w:p>
    <w:p w:rsidR="00EB2A50" w:rsidRDefault="00EB2A50" w:rsidP="00EB2A50">
      <w:pPr>
        <w:pStyle w:val="a3"/>
      </w:pPr>
      <w:r>
        <w:t>Федеральная служба по надзору в сфере образования и науки (</w:t>
      </w:r>
      <w:proofErr w:type="spellStart"/>
      <w:r>
        <w:t>Рособрнадзор</w:t>
      </w:r>
      <w:proofErr w:type="spellEnd"/>
      <w:r>
        <w:t>) направляет для использования в работе Методические рекомендации по проведению Всероссийских проверочных работ (далее - Методические рекомендации).</w:t>
      </w:r>
    </w:p>
    <w:p w:rsidR="00EB2A50" w:rsidRDefault="00EB2A50" w:rsidP="00EB2A50">
      <w:pPr>
        <w:pStyle w:val="a3"/>
      </w:pPr>
      <w:r>
        <w:t>Просим довести указанные Методические рекомендации до сведения образовательных организаций и органов местного самоуправления.</w:t>
      </w:r>
    </w:p>
    <w:p w:rsidR="00EB2A50" w:rsidRDefault="00EB2A50" w:rsidP="00EB2A50">
      <w:pPr>
        <w:pStyle w:val="pr"/>
      </w:pPr>
      <w:r>
        <w:t xml:space="preserve">Заместитель руководителя </w:t>
      </w:r>
      <w:r>
        <w:br/>
        <w:t>А.А.МУЗАЕВ</w:t>
      </w:r>
    </w:p>
    <w:p w:rsidR="00EB2A50" w:rsidRDefault="00EB2A50" w:rsidP="00EB2A50">
      <w:pPr>
        <w:pStyle w:val="pr"/>
      </w:pPr>
      <w:r>
        <w:t xml:space="preserve">Приложение </w:t>
      </w:r>
      <w:r>
        <w:br/>
        <w:t xml:space="preserve">к письму </w:t>
      </w:r>
      <w:proofErr w:type="spellStart"/>
      <w:r>
        <w:t>Рособрнадзора</w:t>
      </w:r>
      <w:proofErr w:type="spellEnd"/>
      <w:r>
        <w:t xml:space="preserve"> </w:t>
      </w:r>
      <w:r>
        <w:br/>
        <w:t>от 10.02.2020 N 13-35</w:t>
      </w:r>
    </w:p>
    <w:p w:rsidR="00EB2A50" w:rsidRDefault="00EB2A50" w:rsidP="00EB2A50">
      <w:pPr>
        <w:pStyle w:val="pc"/>
      </w:pPr>
      <w:r>
        <w:t xml:space="preserve">МЕТОДИЧЕСКИЕ РЕКОМЕНДАЦИИ </w:t>
      </w:r>
      <w:r>
        <w:br/>
        <w:t>ПО ПРОВЕДЕНИЮ ВСЕРОССИЙСКИХ ПРОВЕРОЧНЫХ РАБОТ</w:t>
      </w:r>
    </w:p>
    <w:p w:rsidR="00EB2A50" w:rsidRDefault="00EB2A50" w:rsidP="00EB2A50">
      <w:pPr>
        <w:pStyle w:val="pc"/>
      </w:pPr>
      <w:r>
        <w:t>Общие положения</w:t>
      </w:r>
    </w:p>
    <w:p w:rsidR="00EB2A50" w:rsidRDefault="00EB2A50" w:rsidP="00EB2A50">
      <w:pPr>
        <w:pStyle w:val="a3"/>
      </w:pPr>
      <w:r>
        <w:t xml:space="preserve">Настоящие методические рекомендации разработаны в целях реализации статьи 97 Федерального </w:t>
      </w:r>
      <w:hyperlink r:id="rId4" w:history="1">
        <w:r>
          <w:rPr>
            <w:rStyle w:val="a4"/>
          </w:rPr>
          <w:t>закона от 29 декабря 2012 г. N 273-ФЗ</w:t>
        </w:r>
      </w:hyperlink>
      <w:r>
        <w:t xml:space="preserve"> "Об образовании в Российской Федерации", Правил осуществления мониторинга системы образования, утвержденных </w:t>
      </w:r>
      <w:hyperlink r:id="rId5" w:history="1">
        <w:r>
          <w:rPr>
            <w:rStyle w:val="a4"/>
          </w:rPr>
          <w:t>постановлением Правительства Российской Федерации от 5 августа 2013 г. N 662</w:t>
        </w:r>
      </w:hyperlink>
      <w:r>
        <w:t xml:space="preserve">, подпункта 5.21 Положения о Федеральной службе по надзору в сфере образования и науки, утвержденного </w:t>
      </w:r>
      <w:hyperlink r:id="rId6" w:history="1">
        <w:r>
          <w:rPr>
            <w:rStyle w:val="a4"/>
          </w:rPr>
          <w:t>постановлением Правительства Российской Федерации от 28 июля 2018 г. N 885</w:t>
        </w:r>
      </w:hyperlink>
      <w:r>
        <w:t>, приказа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N 1684/694/1377 "Об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мероприятиях" и направлены на оказание методической помощи участникам Всероссийских проверочных работ (далее - ВПР), а также предназначены для использования в своей деятельности органами исполнительной власти субъектов Российской Федерации и органами местного самоуправления, осуществляющими государственное управление в сфере образования (далее соответственно - органы субъектов Российской Федерации, муниципальные органы), образовательными организациями, принимающими участие в организации и проведении ВПР.</w:t>
      </w:r>
    </w:p>
    <w:p w:rsidR="00EB2A50" w:rsidRDefault="00EB2A50" w:rsidP="00EB2A50">
      <w:pPr>
        <w:pStyle w:val="pc"/>
      </w:pPr>
      <w:r>
        <w:t>Цели проведения ВПР</w:t>
      </w:r>
    </w:p>
    <w:p w:rsidR="00EB2A50" w:rsidRDefault="00EB2A50" w:rsidP="00EB2A50">
      <w:pPr>
        <w:pStyle w:val="a3"/>
      </w:pPr>
      <w:r>
        <w:t>ВПР проводятся в целях:</w:t>
      </w:r>
    </w:p>
    <w:p w:rsidR="00EB2A50" w:rsidRDefault="00EB2A50" w:rsidP="00EB2A50">
      <w:pPr>
        <w:pStyle w:val="a3"/>
      </w:pPr>
      <w:r>
        <w:lastRenderedPageBreak/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стандартами, федеральным компонентом государственного стандарта общего образования;</w:t>
      </w:r>
    </w:p>
    <w:p w:rsidR="00EB2A50" w:rsidRDefault="00EB2A50" w:rsidP="00EB2A50">
      <w:pPr>
        <w:pStyle w:val="a3"/>
      </w:pPr>
      <w:r>
        <w:t>совершенствования преподавания учебных предметов и повышения качества образования в образовательных организациях.</w:t>
      </w:r>
    </w:p>
    <w:p w:rsidR="00EB2A50" w:rsidRDefault="00EB2A50" w:rsidP="00EB2A50">
      <w:pPr>
        <w:pStyle w:val="pc"/>
      </w:pPr>
      <w:r>
        <w:t>Участники ВПР</w:t>
      </w:r>
    </w:p>
    <w:p w:rsidR="00EB2A50" w:rsidRDefault="00EB2A50" w:rsidP="00EB2A50">
      <w:pPr>
        <w:pStyle w:val="a3"/>
      </w:pPr>
      <w:r>
        <w:t>Участниками ВПР по каждому учебному предмету являются все обучающиеся соответствующих классов всех образовательных организаций Российской Федерации, реализующих программы начального общего, основного общего и/или среднего общего образования.</w:t>
      </w:r>
    </w:p>
    <w:p w:rsidR="00EB2A50" w:rsidRDefault="00EB2A50" w:rsidP="00EB2A50">
      <w:pPr>
        <w:pStyle w:val="a3"/>
      </w:pPr>
      <w:r>
        <w:t xml:space="preserve">Перечень учебных предметов и классов, обучающиеся которых в обязательном порядке являются участниками ВПР, а также перечень учебных предметов и классов, по которым решение об участии в ВПР принимает образовательная организация, ежегодно утверждается </w:t>
      </w:r>
      <w:proofErr w:type="spellStart"/>
      <w:r>
        <w:t>Рособрнадзором</w:t>
      </w:r>
      <w:proofErr w:type="spellEnd"/>
      <w:r>
        <w:t>.</w:t>
      </w:r>
    </w:p>
    <w:p w:rsidR="00EB2A50" w:rsidRDefault="00EB2A50" w:rsidP="00EB2A50">
      <w:pPr>
        <w:pStyle w:val="a3"/>
      </w:pPr>
      <w:r>
        <w:t>Обучающиеся тех классов, в которых ВПР проводится в первый год, принимают участие в ВПР по решению образовательной организации.</w:t>
      </w:r>
    </w:p>
    <w:p w:rsidR="00EB2A50" w:rsidRDefault="00EB2A50" w:rsidP="00EB2A50">
      <w:pPr>
        <w:pStyle w:val="a3"/>
      </w:pPr>
      <w:r>
        <w:t>Обучающиеся 11 классов принимают участие в ВПР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- ЕГЭ) по данному учебному предмету. Обучающиеся 11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EB2A50" w:rsidRDefault="00EB2A50" w:rsidP="00EB2A50">
      <w:pPr>
        <w:pStyle w:val="pc"/>
      </w:pPr>
      <w:r>
        <w:t>Способ информационного обмена при проведении ВПР</w:t>
      </w:r>
    </w:p>
    <w:p w:rsidR="00EB2A50" w:rsidRDefault="00EB2A50" w:rsidP="00EB2A50">
      <w:pPr>
        <w:pStyle w:val="a3"/>
      </w:pPr>
      <w:r>
        <w:t>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(далее - ФИС ОКО) посредством внесения данных через личные кабинеты региональных, муниципальных координаторов (специалистов, назначенных органом субъекта Российской Федерации и муниципальным органом, для координации проведения ВПР на региональном и муниципальном уровнях) и образовательных организаций, в которых размещается актуальная информация о ходе проведения ВПР, инструктивные и методические материалы. Информационный обмен включает:</w:t>
      </w:r>
    </w:p>
    <w:p w:rsidR="00EB2A50" w:rsidRDefault="00EB2A50" w:rsidP="00EB2A50">
      <w:pPr>
        <w:pStyle w:val="a3"/>
      </w:pPr>
      <w:r>
        <w:t>сбор необходимых сведений об образовательной организации для проведения ВПР;</w:t>
      </w:r>
    </w:p>
    <w:p w:rsidR="00EB2A50" w:rsidRDefault="00EB2A50" w:rsidP="00EB2A50">
      <w:pPr>
        <w:pStyle w:val="a3"/>
      </w:pPr>
      <w:r>
        <w:t>публикацию инструктивных и методических материалов по проведению ВПР;</w:t>
      </w:r>
    </w:p>
    <w:p w:rsidR="00EB2A50" w:rsidRDefault="00EB2A50" w:rsidP="00EB2A50">
      <w:pPr>
        <w:pStyle w:val="a3"/>
      </w:pPr>
      <w:r>
        <w:t>предоставление каждой образовательной организации комплектов заданий для проведения ВПР;</w:t>
      </w:r>
    </w:p>
    <w:p w:rsidR="00EB2A50" w:rsidRDefault="00EB2A50" w:rsidP="00EB2A50">
      <w:pPr>
        <w:pStyle w:val="a3"/>
      </w:pPr>
      <w:r>
        <w:t>предоставление каждой образовательной организации ответов и критериев оценивания выполнения заданий ВПР;</w:t>
      </w:r>
    </w:p>
    <w:p w:rsidR="00EB2A50" w:rsidRDefault="00EB2A50" w:rsidP="00EB2A50">
      <w:pPr>
        <w:pStyle w:val="a3"/>
      </w:pPr>
      <w:r>
        <w:lastRenderedPageBreak/>
        <w:t>предоставление образовательной организации форм для сбора результатов ВПР;</w:t>
      </w:r>
    </w:p>
    <w:p w:rsidR="00EB2A50" w:rsidRDefault="00EB2A50" w:rsidP="00EB2A50">
      <w:pPr>
        <w:pStyle w:val="a3"/>
      </w:pPr>
      <w:r>
        <w:t>направление образовательной организацией сведений о результатах ВПР по каждому классу по каждому учебному предмету в виде заполненных форм в ФИС ОКО;</w:t>
      </w:r>
    </w:p>
    <w:p w:rsidR="00EB2A50" w:rsidRDefault="00EB2A50" w:rsidP="00EB2A50">
      <w:pPr>
        <w:pStyle w:val="a3"/>
      </w:pPr>
      <w:r>
        <w:t>предоставление образовательной организации результатов по итогам проведения ВПР;</w:t>
      </w:r>
    </w:p>
    <w:p w:rsidR="00EB2A50" w:rsidRDefault="00EB2A50" w:rsidP="00EB2A50">
      <w:pPr>
        <w:pStyle w:val="a3"/>
      </w:pPr>
      <w:r>
        <w:t>форум технической поддержки ВПР.</w:t>
      </w:r>
    </w:p>
    <w:p w:rsidR="00EB2A50" w:rsidRDefault="00EB2A50" w:rsidP="00EB2A50">
      <w:pPr>
        <w:pStyle w:val="pc"/>
      </w:pPr>
      <w:r>
        <w:t>Этапы проведения ВПР</w:t>
      </w:r>
    </w:p>
    <w:p w:rsidR="00EB2A50" w:rsidRDefault="00EB2A50" w:rsidP="00EB2A50">
      <w:pPr>
        <w:pStyle w:val="a3"/>
      </w:pPr>
      <w:r>
        <w:t>В целях проведения ВПР рекомендуется определить следующие порядки организации и проведения ВПР:</w:t>
      </w:r>
    </w:p>
    <w:p w:rsidR="00EB2A50" w:rsidRDefault="00EB2A50" w:rsidP="00EB2A50">
      <w:pPr>
        <w:pStyle w:val="a3"/>
      </w:pPr>
      <w:r>
        <w:t>органам субъектов Российской Федерации - порядок организации и проведения ВПР в субъекте Российской Федерации;</w:t>
      </w:r>
    </w:p>
    <w:p w:rsidR="00EB2A50" w:rsidRDefault="00EB2A50" w:rsidP="00EB2A50">
      <w:pPr>
        <w:pStyle w:val="a3"/>
      </w:pPr>
      <w:r>
        <w:t>муниципальным органам - порядок организации и проведения ВПР в соответствующем муниципальном образовании;</w:t>
      </w:r>
    </w:p>
    <w:p w:rsidR="00EB2A50" w:rsidRDefault="00EB2A50" w:rsidP="00EB2A50">
      <w:pPr>
        <w:pStyle w:val="a3"/>
      </w:pPr>
      <w:r>
        <w:t>образовательным организациям - порядок организации и проведения ВПР в образовательной организации.</w:t>
      </w:r>
    </w:p>
    <w:p w:rsidR="00EB2A50" w:rsidRDefault="00EB2A50" w:rsidP="00EB2A50">
      <w:pPr>
        <w:pStyle w:val="a3"/>
      </w:pPr>
      <w:r>
        <w:t>Порядок организации и проведения ВПР, в том числе может содержать:</w:t>
      </w:r>
    </w:p>
    <w:p w:rsidR="00EB2A50" w:rsidRDefault="00EB2A50" w:rsidP="00EB2A50">
      <w:pPr>
        <w:pStyle w:val="a3"/>
      </w:pPr>
      <w:r>
        <w:t xml:space="preserve">этапы и сроки проведения ВПР в соответствии со сроками проведения ВПР, утверждаемыми </w:t>
      </w:r>
      <w:proofErr w:type="spellStart"/>
      <w:r>
        <w:t>Рособрнадзором</w:t>
      </w:r>
      <w:proofErr w:type="spellEnd"/>
      <w:r>
        <w:t>;</w:t>
      </w:r>
    </w:p>
    <w:p w:rsidR="00EB2A50" w:rsidRDefault="00EB2A50" w:rsidP="00EB2A50">
      <w:pPr>
        <w:pStyle w:val="a3"/>
      </w:pPr>
      <w:r>
        <w:t>сведения о региональных и муниципальных координаторах;</w:t>
      </w:r>
    </w:p>
    <w:p w:rsidR="00EB2A50" w:rsidRDefault="00EB2A50" w:rsidP="00EB2A50">
      <w:pPr>
        <w:pStyle w:val="a3"/>
      </w:pPr>
      <w:r>
        <w:t>меры по обеспечению объективности результатов ВПР;</w:t>
      </w:r>
    </w:p>
    <w:p w:rsidR="00EB2A50" w:rsidRDefault="00EB2A50" w:rsidP="00EB2A50">
      <w:pPr>
        <w:pStyle w:val="a3"/>
      </w:pPr>
      <w:r>
        <w:t>меры по обеспечению информационной безопасности в период проведения ВПР;</w:t>
      </w:r>
    </w:p>
    <w:p w:rsidR="00EB2A50" w:rsidRDefault="00EB2A50" w:rsidP="00EB2A50">
      <w:pPr>
        <w:pStyle w:val="a3"/>
      </w:pPr>
      <w:r>
        <w:t>особенности участия в ВПР обучающихся с ограниченными возможностями здоровья;</w:t>
      </w:r>
    </w:p>
    <w:p w:rsidR="00EB2A50" w:rsidRDefault="00EB2A50" w:rsidP="00EB2A50">
      <w:pPr>
        <w:pStyle w:val="a3"/>
      </w:pPr>
      <w:r>
        <w:t>информацию по использованию результатов ВПР.</w:t>
      </w:r>
    </w:p>
    <w:p w:rsidR="00EB2A50" w:rsidRDefault="00EB2A50" w:rsidP="00EB2A50">
      <w:pPr>
        <w:pStyle w:val="a3"/>
      </w:pPr>
      <w:r>
        <w:t xml:space="preserve">При наличии в субъекте Российской Федерации соответствующих технических условий ВПР могут проводиться с использованием персональных компьютеров по согласованию с </w:t>
      </w:r>
      <w:proofErr w:type="spellStart"/>
      <w:r>
        <w:t>Рособрнадзором</w:t>
      </w:r>
      <w:proofErr w:type="spellEnd"/>
      <w:r>
        <w:t>.</w:t>
      </w:r>
    </w:p>
    <w:p w:rsidR="00EB2A50" w:rsidRDefault="00EB2A50" w:rsidP="00EB2A50">
      <w:pPr>
        <w:pStyle w:val="a3"/>
      </w:pPr>
      <w: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EB2A50" w:rsidRDefault="00EB2A50" w:rsidP="00EB2A50">
      <w:pPr>
        <w:pStyle w:val="a3"/>
      </w:pPr>
      <w:r>
        <w:t>В целях обеспечения объективности проведения ВПР к участию в ВПР по решению органа субъекта Российской Федерации могут привлекаться:</w:t>
      </w:r>
    </w:p>
    <w:p w:rsidR="00EB2A50" w:rsidRDefault="00EB2A50" w:rsidP="00EB2A50">
      <w:pPr>
        <w:pStyle w:val="a3"/>
      </w:pPr>
      <w:r>
        <w:t>независимые наблюдатели;</w:t>
      </w:r>
    </w:p>
    <w:p w:rsidR="00EB2A50" w:rsidRDefault="00EB2A50" w:rsidP="00EB2A50">
      <w:pPr>
        <w:pStyle w:val="a3"/>
      </w:pPr>
      <w:r>
        <w:t>специалисты в сфере образования, обладающие необходимыми знаниями для участия в проверке работ.</w:t>
      </w:r>
    </w:p>
    <w:p w:rsidR="00EB2A50" w:rsidRDefault="00EB2A50" w:rsidP="00EB2A50">
      <w:pPr>
        <w:pStyle w:val="a3"/>
      </w:pPr>
      <w:r>
        <w:lastRenderedPageBreak/>
        <w:t>В этом случае предшествующие проведению мероприятий по осуществлению федерального государственного контроля качества образования результаты ВПР могут учитываться при осуществлении федерального государственного контроля качества образования по решению органов субъектов Российской Федерации.</w:t>
      </w:r>
    </w:p>
    <w:p w:rsidR="00EB2A50" w:rsidRDefault="00EB2A50" w:rsidP="00EB2A50">
      <w:pPr>
        <w:pStyle w:val="a3"/>
      </w:pPr>
      <w:r>
        <w:t>Проведение ВПР, проверка работ, выполненных обучающимися при проведении ВПР, и направление сведений о результатах ВПР по каждому классу по каждому учебному предмету в виде заполненных форм в ФИС ОКО осуществляется образовательной организацией в соответствии с порядком организации и проведения ВПР в образовательной организации.</w:t>
      </w:r>
    </w:p>
    <w:p w:rsidR="00EB2A50" w:rsidRDefault="00EB2A50" w:rsidP="00EB2A50">
      <w:pPr>
        <w:pStyle w:val="a3"/>
      </w:pPr>
      <w:r>
        <w:t>Проверка работ может осуществляться на базе образовательной организации (по возможности коллегиально). В целях обеспечения объективности проверки ВПР по инициативе органа субъекта 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EB2A50" w:rsidRDefault="00EB2A50" w:rsidP="00EB2A50">
      <w:pPr>
        <w:pStyle w:val="a3"/>
      </w:pPr>
      <w:r>
        <w:t>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образовательная организация в соответствии с установленной действующим законодательством Российской Федерации в сфере образования компетенцией.</w:t>
      </w:r>
    </w:p>
    <w:p w:rsidR="00EB2A50" w:rsidRDefault="00EB2A50" w:rsidP="00EB2A50">
      <w:pPr>
        <w:pStyle w:val="a3"/>
      </w:pPr>
      <w:r>
        <w:t>Образовательной организации рекомендуется актуализировать локальные нормативные акты о порядке текущего контроля успеваемости и промежуточной аттестации с учетом проведения ВПР.</w:t>
      </w:r>
    </w:p>
    <w:p w:rsidR="00EB2A50" w:rsidRDefault="00EB2A50" w:rsidP="00EB2A50">
      <w:pPr>
        <w:pStyle w:val="pc"/>
      </w:pPr>
      <w:r>
        <w:t>Контроль за проведением ВПР</w:t>
      </w:r>
    </w:p>
    <w:p w:rsidR="00EB2A50" w:rsidRDefault="00EB2A50" w:rsidP="00EB2A50">
      <w:pPr>
        <w:pStyle w:val="a3"/>
      </w:pPr>
      <w:r>
        <w:t>В целях обеспечения контроля за проведением ВПР, достоверности внесенных в ФИС ОКО сведений орган исполнительной власти субъекта Российской Федерации вправе:</w:t>
      </w:r>
    </w:p>
    <w:p w:rsidR="00EB2A50" w:rsidRDefault="00EB2A50" w:rsidP="00EB2A50">
      <w:pPr>
        <w:pStyle w:val="a3"/>
      </w:pPr>
      <w:r>
        <w:t>направлять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EB2A50" w:rsidRDefault="00EB2A50" w:rsidP="00EB2A50">
      <w:pPr>
        <w:pStyle w:val="a3"/>
      </w:pPr>
      <w:r>
        <w:t>получать доступ к работам участников ВПР и отчетным формам по итогам проверки, проводить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сотрудниками данной организации;</w:t>
      </w:r>
    </w:p>
    <w:p w:rsidR="00EB2A50" w:rsidRDefault="00EB2A50" w:rsidP="00EB2A50">
      <w:pPr>
        <w:pStyle w:val="a3"/>
      </w:pPr>
      <w:r>
        <w:t>в случаях выявления фактов умышленного искажения результатов ВПР, информировать учредителя для принятия при необходимости управленческих решений в отношении должностных лиц, допустивших ненадлежащее исполнение служебных обязанностей.</w:t>
      </w:r>
    </w:p>
    <w:p w:rsidR="00EB2A50" w:rsidRDefault="00EB2A50" w:rsidP="00EB2A50">
      <w:pPr>
        <w:pStyle w:val="pc"/>
      </w:pPr>
      <w:r>
        <w:t xml:space="preserve">Сроки проведения ВПР, обработки результатов </w:t>
      </w:r>
      <w:r>
        <w:br/>
        <w:t>и хранения работ</w:t>
      </w:r>
    </w:p>
    <w:p w:rsidR="00EB2A50" w:rsidRDefault="00EB2A50" w:rsidP="00EB2A50">
      <w:pPr>
        <w:pStyle w:val="a3"/>
      </w:pPr>
      <w:r>
        <w:t xml:space="preserve">Сроки проведения ВПР утверждаются </w:t>
      </w:r>
      <w:proofErr w:type="spellStart"/>
      <w:r>
        <w:t>Рособрнадзором</w:t>
      </w:r>
      <w:proofErr w:type="spellEnd"/>
      <w:r>
        <w:t>.</w:t>
      </w:r>
    </w:p>
    <w:p w:rsidR="00EB2A50" w:rsidRDefault="00EB2A50" w:rsidP="00EB2A50">
      <w:pPr>
        <w:pStyle w:val="a3"/>
      </w:pPr>
      <w:r>
        <w:lastRenderedPageBreak/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</w:p>
    <w:p w:rsidR="003B2B80" w:rsidRDefault="003B2B80">
      <w:bookmarkStart w:id="0" w:name="_GoBack"/>
      <w:bookmarkEnd w:id="0"/>
    </w:p>
    <w:sectPr w:rsidR="003B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3"/>
    <w:rsid w:val="003B2B80"/>
    <w:rsid w:val="00EA5713"/>
    <w:rsid w:val="00E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8BC5-918E-4BBE-81E1-98015CB2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B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EB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goverment/Postanovlenie-Pravitelstva-RF-ot-28.07.2018-N-885/" TargetMode="External"/><Relationship Id="rId5" Type="http://schemas.openxmlformats.org/officeDocument/2006/relationships/hyperlink" Target="https://rulaws.ru/goverment/Postanovlenie-Pravitelstva-RF-ot-05.08.2013-N-662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2023-02-26T23:05:00Z</dcterms:created>
  <dcterms:modified xsi:type="dcterms:W3CDTF">2023-02-26T23:05:00Z</dcterms:modified>
</cp:coreProperties>
</file>